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4BAB" w:rsidRDefault="00564BAB" w:rsidP="00564BAB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F2E01">
        <w:rPr>
          <w:rFonts w:ascii="Times New Roman" w:hAnsi="Times New Roman" w:cs="Times New Roman"/>
          <w:bCs/>
          <w:sz w:val="28"/>
          <w:szCs w:val="28"/>
        </w:rPr>
        <w:t>Таблица 2. Сравнительные данные иммунологических показателей у пациентов с коинфекцией ВИЧ/ВГС.</w:t>
      </w:r>
    </w:p>
    <w:p w:rsidR="00564BAB" w:rsidRPr="00624D84" w:rsidRDefault="00564BAB" w:rsidP="00564BAB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624D84">
        <w:rPr>
          <w:rFonts w:ascii="Times New Roman" w:hAnsi="Times New Roman" w:cs="Times New Roman"/>
          <w:bCs/>
          <w:sz w:val="28"/>
          <w:szCs w:val="28"/>
          <w:lang w:val="en-US"/>
        </w:rPr>
        <w:t>Table 2. Comparative data of immunological parameters in patients with HIV/HCV coinfection.</w:t>
      </w:r>
    </w:p>
    <w:tbl>
      <w:tblPr>
        <w:tblW w:w="10986" w:type="dxa"/>
        <w:tblInd w:w="-998" w:type="dxa"/>
        <w:tblLook w:val="04A0" w:firstRow="1" w:lastRow="0" w:firstColumn="1" w:lastColumn="0" w:noHBand="0" w:noVBand="1"/>
      </w:tblPr>
      <w:tblGrid>
        <w:gridCol w:w="2094"/>
        <w:gridCol w:w="1766"/>
        <w:gridCol w:w="2025"/>
        <w:gridCol w:w="2143"/>
        <w:gridCol w:w="986"/>
        <w:gridCol w:w="986"/>
        <w:gridCol w:w="986"/>
      </w:tblGrid>
      <w:tr w:rsidR="00564BAB" w:rsidRPr="002F2E01" w:rsidTr="003C6244">
        <w:trPr>
          <w:trHeight w:val="322"/>
        </w:trPr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BAB" w:rsidRDefault="00564BAB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Индексы</w:t>
            </w:r>
          </w:p>
          <w:p w:rsidR="00564BAB" w:rsidRPr="002F2E01" w:rsidRDefault="00564BAB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624D84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Indexes</w:t>
            </w:r>
          </w:p>
        </w:tc>
        <w:tc>
          <w:tcPr>
            <w:tcW w:w="1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BAB" w:rsidRDefault="00564BAB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Контрольная группа здоровых испытуемых</w:t>
            </w:r>
          </w:p>
          <w:p w:rsidR="00564BAB" w:rsidRPr="00624D84" w:rsidRDefault="00564BAB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val="en-US" w:eastAsia="ru-RU"/>
              </w:rPr>
            </w:pPr>
            <w:r w:rsidRPr="00624D84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val="en-US" w:eastAsia="ru-RU"/>
              </w:rPr>
              <w:t>Control group of healthy subjects (n=20)</w:t>
            </w:r>
          </w:p>
        </w:tc>
        <w:tc>
          <w:tcPr>
            <w:tcW w:w="40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BAB" w:rsidRPr="00564BAB" w:rsidRDefault="00564BAB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val="en-US"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Пациенты</w:t>
            </w:r>
            <w:r w:rsidRPr="00564BAB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val="en-US" w:eastAsia="ru-RU"/>
              </w:rPr>
              <w:t xml:space="preserve"> </w:t>
            </w: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с</w:t>
            </w:r>
            <w:r w:rsidRPr="00564BAB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val="en-US" w:eastAsia="ru-RU"/>
              </w:rPr>
              <w:t xml:space="preserve"> </w:t>
            </w: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ВИЧ</w:t>
            </w:r>
            <w:r w:rsidRPr="00564BAB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val="en-US" w:eastAsia="ru-RU"/>
              </w:rPr>
              <w:t>/</w:t>
            </w: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ВГС</w:t>
            </w:r>
          </w:p>
          <w:p w:rsidR="00564BAB" w:rsidRPr="00564BAB" w:rsidRDefault="00564BAB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val="en-US" w:eastAsia="ru-RU"/>
              </w:rPr>
            </w:pPr>
            <w:r w:rsidRPr="00564BAB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val="en-US" w:eastAsia="ru-RU"/>
              </w:rPr>
              <w:t>Patients with HIV/HCV</w:t>
            </w:r>
          </w:p>
        </w:tc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BAB" w:rsidRPr="002F2E01" w:rsidRDefault="00564BAB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P</w:t>
            </w: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vertAlign w:val="subscript"/>
                <w:lang w:eastAsia="ru-RU"/>
              </w:rPr>
              <w:t>1–2</w:t>
            </w:r>
          </w:p>
        </w:tc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BAB" w:rsidRPr="002F2E01" w:rsidRDefault="00564BAB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P</w:t>
            </w: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vertAlign w:val="subscript"/>
                <w:lang w:eastAsia="ru-RU"/>
              </w:rPr>
              <w:t>1–3</w:t>
            </w:r>
          </w:p>
        </w:tc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BAB" w:rsidRPr="002F2E01" w:rsidRDefault="00564BAB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P</w:t>
            </w: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vertAlign w:val="subscript"/>
                <w:lang w:eastAsia="ru-RU"/>
              </w:rPr>
              <w:t>2–3</w:t>
            </w:r>
          </w:p>
        </w:tc>
      </w:tr>
      <w:tr w:rsidR="00564BAB" w:rsidRPr="002F2E01" w:rsidTr="003C6244">
        <w:trPr>
          <w:trHeight w:val="322"/>
        </w:trPr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BAB" w:rsidRPr="002F2E01" w:rsidRDefault="00564BAB" w:rsidP="003C62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</w:p>
        </w:tc>
        <w:tc>
          <w:tcPr>
            <w:tcW w:w="1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4BAB" w:rsidRPr="002F2E01" w:rsidRDefault="00564BAB" w:rsidP="003C62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</w:p>
        </w:tc>
        <w:tc>
          <w:tcPr>
            <w:tcW w:w="40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BAB" w:rsidRPr="002F2E01" w:rsidRDefault="00564BAB" w:rsidP="003C62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</w:p>
        </w:tc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BAB" w:rsidRPr="002F2E01" w:rsidRDefault="00564BAB" w:rsidP="003C62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</w:p>
        </w:tc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BAB" w:rsidRPr="002F2E01" w:rsidRDefault="00564BAB" w:rsidP="003C62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</w:p>
        </w:tc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BAB" w:rsidRPr="002F2E01" w:rsidRDefault="00564BAB" w:rsidP="003C62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</w:p>
        </w:tc>
      </w:tr>
      <w:tr w:rsidR="00564BAB" w:rsidRPr="00624D84" w:rsidTr="003C6244">
        <w:trPr>
          <w:trHeight w:val="178"/>
        </w:trPr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BAB" w:rsidRPr="002F2E01" w:rsidRDefault="00564BAB" w:rsidP="003C62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</w:p>
        </w:tc>
        <w:tc>
          <w:tcPr>
            <w:tcW w:w="1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4BAB" w:rsidRPr="002F2E01" w:rsidRDefault="00564BAB" w:rsidP="003C62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BAB" w:rsidRDefault="00564BAB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Инъекционные наркоманы</w:t>
            </w:r>
          </w:p>
          <w:p w:rsidR="00564BAB" w:rsidRPr="002F2E01" w:rsidRDefault="00564BAB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624D84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Injecting drug addicts</w:t>
            </w: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 xml:space="preserve"> (n=38)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BAB" w:rsidRDefault="00564BAB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Пациенты, не употребляющие инъекционные наркотики (n=36)</w:t>
            </w:r>
          </w:p>
          <w:p w:rsidR="00564BAB" w:rsidRPr="00624D84" w:rsidRDefault="00564BAB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val="en-US" w:eastAsia="ru-RU"/>
              </w:rPr>
            </w:pPr>
            <w:r w:rsidRPr="00624D84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val="en-US" w:eastAsia="ru-RU"/>
              </w:rPr>
              <w:t>Patients who do not use injection drugs</w:t>
            </w:r>
          </w:p>
        </w:tc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BAB" w:rsidRPr="00624D84" w:rsidRDefault="00564BAB" w:rsidP="003C62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val="en-US" w:eastAsia="ru-RU"/>
              </w:rPr>
            </w:pPr>
          </w:p>
        </w:tc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BAB" w:rsidRPr="00624D84" w:rsidRDefault="00564BAB" w:rsidP="003C62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val="en-US" w:eastAsia="ru-RU"/>
              </w:rPr>
            </w:pPr>
          </w:p>
        </w:tc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BAB" w:rsidRPr="00624D84" w:rsidRDefault="00564BAB" w:rsidP="003C62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val="en-US" w:eastAsia="ru-RU"/>
              </w:rPr>
            </w:pPr>
          </w:p>
        </w:tc>
      </w:tr>
      <w:tr w:rsidR="00564BAB" w:rsidRPr="002F2E01" w:rsidTr="003C6244">
        <w:trPr>
          <w:trHeight w:val="43"/>
        </w:trPr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BAB" w:rsidRPr="00624D84" w:rsidRDefault="00564BAB" w:rsidP="003C62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val="en-US" w:eastAsia="ru-RU"/>
              </w:rPr>
            </w:pPr>
          </w:p>
        </w:tc>
        <w:tc>
          <w:tcPr>
            <w:tcW w:w="57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64BAB" w:rsidRPr="002F2E01" w:rsidRDefault="00564BAB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М ± м</w:t>
            </w:r>
          </w:p>
        </w:tc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BAB" w:rsidRPr="002F2E01" w:rsidRDefault="00564BAB" w:rsidP="003C62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</w:p>
        </w:tc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BAB" w:rsidRPr="002F2E01" w:rsidRDefault="00564BAB" w:rsidP="003C62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</w:p>
        </w:tc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BAB" w:rsidRPr="002F2E01" w:rsidRDefault="00564BAB" w:rsidP="003C62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</w:p>
        </w:tc>
      </w:tr>
      <w:tr w:rsidR="00564BAB" w:rsidRPr="002F2E01" w:rsidTr="003C6244">
        <w:trPr>
          <w:trHeight w:val="88"/>
        </w:trPr>
        <w:tc>
          <w:tcPr>
            <w:tcW w:w="2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BAB" w:rsidRDefault="00564BAB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Лимфоциты, %</w:t>
            </w:r>
          </w:p>
          <w:p w:rsidR="00564BAB" w:rsidRPr="002F2E01" w:rsidRDefault="00564BAB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624D84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Lymphocytes</w:t>
            </w: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, %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BAB" w:rsidRPr="002F2E01" w:rsidRDefault="00564BAB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30.6±1.0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BAB" w:rsidRPr="002F2E01" w:rsidRDefault="00564BAB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27.4±1.2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BAB" w:rsidRPr="002F2E01" w:rsidRDefault="00564BAB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31.1±1.6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BAB" w:rsidRPr="002F2E01" w:rsidRDefault="00564BAB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0.0878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BAB" w:rsidRPr="002F2E01" w:rsidRDefault="00564BAB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0.8296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BAB" w:rsidRPr="002F2E01" w:rsidRDefault="00564BAB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0.0729</w:t>
            </w:r>
          </w:p>
        </w:tc>
      </w:tr>
      <w:tr w:rsidR="00564BAB" w:rsidRPr="002F2E01" w:rsidTr="003C6244">
        <w:trPr>
          <w:trHeight w:val="96"/>
        </w:trPr>
        <w:tc>
          <w:tcPr>
            <w:tcW w:w="2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BAB" w:rsidRDefault="00564BAB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Лейкоциты, 10</w:t>
            </w: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vertAlign w:val="superscript"/>
                <w:lang w:eastAsia="ru-RU"/>
              </w:rPr>
              <w:t>9</w:t>
            </w: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/л</w:t>
            </w:r>
          </w:p>
          <w:p w:rsidR="00564BAB" w:rsidRPr="002F2E01" w:rsidRDefault="00564BAB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 xml:space="preserve">Leukocytes, </w:t>
            </w: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10</w:t>
            </w: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vertAlign w:val="superscript"/>
                <w:lang w:eastAsia="ru-RU"/>
              </w:rPr>
              <w:t>9</w:t>
            </w: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/л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BAB" w:rsidRPr="002F2E01" w:rsidRDefault="00564BAB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6.8±0.3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BAB" w:rsidRPr="002F2E01" w:rsidRDefault="00564BAB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4.7±0.2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BAB" w:rsidRPr="002F2E01" w:rsidRDefault="00564BAB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4.8±0.3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BAB" w:rsidRPr="002F2E01" w:rsidRDefault="00564BAB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0.0001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BAB" w:rsidRPr="002F2E01" w:rsidRDefault="00564BAB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0.0001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BAB" w:rsidRPr="002F2E01" w:rsidRDefault="00564BAB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0.7611</w:t>
            </w:r>
          </w:p>
        </w:tc>
      </w:tr>
      <w:tr w:rsidR="00564BAB" w:rsidRPr="002F2E01" w:rsidTr="003C6244">
        <w:trPr>
          <w:trHeight w:val="88"/>
        </w:trPr>
        <w:tc>
          <w:tcPr>
            <w:tcW w:w="2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BAB" w:rsidRPr="002F2E01" w:rsidRDefault="00564BAB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CD3+, %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BAB" w:rsidRPr="002F2E01" w:rsidRDefault="00564BAB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65.4±1.4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BAB" w:rsidRPr="002F2E01" w:rsidRDefault="00564BAB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56.2±0.8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BAB" w:rsidRPr="002F2E01" w:rsidRDefault="00564BAB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59.4±0.8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BAB" w:rsidRPr="002F2E01" w:rsidRDefault="00564BAB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0.0001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BAB" w:rsidRPr="002F2E01" w:rsidRDefault="00564BAB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0.0002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BAB" w:rsidRPr="002F2E01" w:rsidRDefault="00564BAB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0.0070</w:t>
            </w:r>
          </w:p>
        </w:tc>
      </w:tr>
      <w:tr w:rsidR="00564BAB" w:rsidRPr="002F2E01" w:rsidTr="003C6244">
        <w:trPr>
          <w:trHeight w:val="88"/>
        </w:trPr>
        <w:tc>
          <w:tcPr>
            <w:tcW w:w="2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BAB" w:rsidRPr="002F2E01" w:rsidRDefault="00564BAB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CD3+, 10</w:t>
            </w: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vertAlign w:val="superscript"/>
                <w:lang w:eastAsia="ru-RU"/>
              </w:rPr>
              <w:t>9</w:t>
            </w: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/л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BAB" w:rsidRPr="002F2E01" w:rsidRDefault="00564BAB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1.41±0.05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BAB" w:rsidRPr="002F2E01" w:rsidRDefault="00564BAB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0.91±0.05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BAB" w:rsidRPr="002F2E01" w:rsidRDefault="00564BAB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1.08±0.06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BAB" w:rsidRPr="002F2E01" w:rsidRDefault="00564BAB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0.0001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BAB" w:rsidRPr="002F2E01" w:rsidRDefault="00564BAB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0.0003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BAB" w:rsidRPr="002F2E01" w:rsidRDefault="00564BAB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0.0233</w:t>
            </w:r>
          </w:p>
        </w:tc>
      </w:tr>
      <w:tr w:rsidR="00564BAB" w:rsidRPr="002F2E01" w:rsidTr="003C6244">
        <w:trPr>
          <w:trHeight w:val="88"/>
        </w:trPr>
        <w:tc>
          <w:tcPr>
            <w:tcW w:w="2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BAB" w:rsidRPr="002F2E01" w:rsidRDefault="00564BAB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CD4+, %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BAB" w:rsidRPr="002F2E01" w:rsidRDefault="00564BAB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45.5±1.3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BAB" w:rsidRPr="002F2E01" w:rsidRDefault="00564BAB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26.2±0.7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BAB" w:rsidRPr="002F2E01" w:rsidRDefault="00564BAB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30.1±0.8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BAB" w:rsidRPr="002F2E01" w:rsidRDefault="00564BAB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0.0001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BAB" w:rsidRPr="002F2E01" w:rsidRDefault="00564BAB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0.0001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BAB" w:rsidRPr="002F2E01" w:rsidRDefault="00564BAB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0.0005</w:t>
            </w:r>
          </w:p>
        </w:tc>
      </w:tr>
      <w:tr w:rsidR="00564BAB" w:rsidRPr="002F2E01" w:rsidTr="003C6244">
        <w:trPr>
          <w:trHeight w:val="88"/>
        </w:trPr>
        <w:tc>
          <w:tcPr>
            <w:tcW w:w="2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BAB" w:rsidRPr="002F2E01" w:rsidRDefault="00564BAB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CD4+, 10</w:t>
            </w: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vertAlign w:val="superscript"/>
                <w:lang w:eastAsia="ru-RU"/>
              </w:rPr>
              <w:t>9</w:t>
            </w: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/л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BAB" w:rsidRPr="002F2E01" w:rsidRDefault="00564BAB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0.95±0.06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BAB" w:rsidRPr="002F2E01" w:rsidRDefault="00564BAB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0.43±0.04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BAB" w:rsidRPr="002F2E01" w:rsidRDefault="00564BAB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0.61±0.04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BAB" w:rsidRPr="002F2E01" w:rsidRDefault="00564BAB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0.0001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BAB" w:rsidRPr="002F2E01" w:rsidRDefault="00564BAB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0.0001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BAB" w:rsidRPr="002F2E01" w:rsidRDefault="00564BAB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0.0015</w:t>
            </w:r>
          </w:p>
        </w:tc>
      </w:tr>
      <w:tr w:rsidR="00564BAB" w:rsidRPr="002F2E01" w:rsidTr="003C6244">
        <w:trPr>
          <w:trHeight w:val="88"/>
        </w:trPr>
        <w:tc>
          <w:tcPr>
            <w:tcW w:w="2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BAB" w:rsidRPr="002F2E01" w:rsidRDefault="00564BAB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CD8+, %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BAB" w:rsidRPr="002F2E01" w:rsidRDefault="00564BAB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24.6±1.2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BAB" w:rsidRPr="002F2E01" w:rsidRDefault="00564BAB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43.9±0.5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BAB" w:rsidRPr="002F2E01" w:rsidRDefault="00564BAB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40.6±0.7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BAB" w:rsidRPr="002F2E01" w:rsidRDefault="00564BAB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0.0001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BAB" w:rsidRPr="002F2E01" w:rsidRDefault="00564BAB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0.0001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BAB" w:rsidRPr="002F2E01" w:rsidRDefault="00564BAB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0.0002</w:t>
            </w:r>
          </w:p>
        </w:tc>
      </w:tr>
      <w:tr w:rsidR="00564BAB" w:rsidRPr="002F2E01" w:rsidTr="003C6244">
        <w:trPr>
          <w:trHeight w:val="88"/>
        </w:trPr>
        <w:tc>
          <w:tcPr>
            <w:tcW w:w="2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BAB" w:rsidRPr="002F2E01" w:rsidRDefault="00564BAB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CD8+, 10</w:t>
            </w: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vertAlign w:val="superscript"/>
                <w:lang w:eastAsia="ru-RU"/>
              </w:rPr>
              <w:t>9</w:t>
            </w: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/л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BAB" w:rsidRPr="002F2E01" w:rsidRDefault="00564BAB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0.52±0.04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BAB" w:rsidRPr="002F2E01" w:rsidRDefault="00564BAB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0.93±0.03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BAB" w:rsidRPr="002F2E01" w:rsidRDefault="00564BAB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0.57±0.03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BAB" w:rsidRPr="002F2E01" w:rsidRDefault="00564BAB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0.0001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BAB" w:rsidRPr="002F2E01" w:rsidRDefault="00564BAB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0.3237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BAB" w:rsidRPr="002F2E01" w:rsidRDefault="00564BAB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0.0001</w:t>
            </w:r>
          </w:p>
        </w:tc>
      </w:tr>
      <w:tr w:rsidR="00564BAB" w:rsidRPr="002F2E01" w:rsidTr="003C6244">
        <w:trPr>
          <w:trHeight w:val="88"/>
        </w:trPr>
        <w:tc>
          <w:tcPr>
            <w:tcW w:w="2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BAB" w:rsidRPr="002F2E01" w:rsidRDefault="00564BAB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CD4+/CD8+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BAB" w:rsidRPr="002F2E01" w:rsidRDefault="00564BAB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1.93±0.11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BAB" w:rsidRPr="002F2E01" w:rsidRDefault="00564BAB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0.60±0.02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BAB" w:rsidRPr="002F2E01" w:rsidRDefault="00564BAB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0.75±0.02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BAB" w:rsidRPr="002F2E01" w:rsidRDefault="00564BAB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0.0001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BAB" w:rsidRPr="002F2E01" w:rsidRDefault="00564BAB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0.0001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BAB" w:rsidRPr="002F2E01" w:rsidRDefault="00564BAB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0.0001</w:t>
            </w:r>
          </w:p>
        </w:tc>
      </w:tr>
      <w:tr w:rsidR="00564BAB" w:rsidRPr="002F2E01" w:rsidTr="003C6244">
        <w:trPr>
          <w:trHeight w:val="88"/>
        </w:trPr>
        <w:tc>
          <w:tcPr>
            <w:tcW w:w="2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BAB" w:rsidRPr="002F2E01" w:rsidRDefault="00564BAB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CD16+, %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BAB" w:rsidRPr="002F2E01" w:rsidRDefault="00564BAB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14.9±1.2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BAB" w:rsidRPr="002F2E01" w:rsidRDefault="00564BAB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10.5±0.6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BAB" w:rsidRPr="002F2E01" w:rsidRDefault="00564BAB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12.4±0.4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BAB" w:rsidRPr="002F2E01" w:rsidRDefault="00564BAB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0.0008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BAB" w:rsidRPr="002F2E01" w:rsidRDefault="00564BAB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0.0180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BAB" w:rsidRPr="002F2E01" w:rsidRDefault="00564BAB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0.0117</w:t>
            </w:r>
          </w:p>
        </w:tc>
      </w:tr>
      <w:tr w:rsidR="00564BAB" w:rsidRPr="002F2E01" w:rsidTr="003C6244">
        <w:trPr>
          <w:trHeight w:val="88"/>
        </w:trPr>
        <w:tc>
          <w:tcPr>
            <w:tcW w:w="2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BAB" w:rsidRPr="002F2E01" w:rsidRDefault="00564BAB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CD16+, 10</w:t>
            </w: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vertAlign w:val="superscript"/>
                <w:lang w:eastAsia="ru-RU"/>
              </w:rPr>
              <w:t>9</w:t>
            </w: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/л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BAB" w:rsidRPr="002F2E01" w:rsidRDefault="00564BAB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0.42±0.05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BAB" w:rsidRPr="002F2E01" w:rsidRDefault="00564BAB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0.20±0.01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BAB" w:rsidRPr="002F2E01" w:rsidRDefault="00564BAB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0.25±0.01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BAB" w:rsidRPr="002F2E01" w:rsidRDefault="00564BAB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0.0001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BAB" w:rsidRPr="002F2E01" w:rsidRDefault="00564BAB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0.0001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BAB" w:rsidRPr="002F2E01" w:rsidRDefault="00564BAB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0.0006</w:t>
            </w:r>
          </w:p>
        </w:tc>
      </w:tr>
      <w:tr w:rsidR="00564BAB" w:rsidRPr="002F2E01" w:rsidTr="003C6244">
        <w:trPr>
          <w:trHeight w:val="88"/>
        </w:trPr>
        <w:tc>
          <w:tcPr>
            <w:tcW w:w="2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BAB" w:rsidRPr="002F2E01" w:rsidRDefault="00564BAB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CD20+, %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BAB" w:rsidRPr="002F2E01" w:rsidRDefault="00564BAB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13.1±0.7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BAB" w:rsidRPr="002F2E01" w:rsidRDefault="00564BAB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25.2±0.6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BAB" w:rsidRPr="002F2E01" w:rsidRDefault="00564BAB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21.8±0.5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BAB" w:rsidRPr="002F2E01" w:rsidRDefault="00564BAB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0.0001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BAB" w:rsidRPr="002F2E01" w:rsidRDefault="00564BAB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0.0001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BAB" w:rsidRPr="002F2E01" w:rsidRDefault="00564BAB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0.0001</w:t>
            </w:r>
          </w:p>
        </w:tc>
      </w:tr>
      <w:tr w:rsidR="00564BAB" w:rsidRPr="002F2E01" w:rsidTr="003C6244">
        <w:trPr>
          <w:trHeight w:val="88"/>
        </w:trPr>
        <w:tc>
          <w:tcPr>
            <w:tcW w:w="2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BAB" w:rsidRPr="002F2E01" w:rsidRDefault="00564BAB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CD20+, 10</w:t>
            </w: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vertAlign w:val="superscript"/>
                <w:lang w:eastAsia="ru-RU"/>
              </w:rPr>
              <w:t>9</w:t>
            </w: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/л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BAB" w:rsidRPr="002F2E01" w:rsidRDefault="00564BAB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0.39±0.02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BAB" w:rsidRPr="002F2E01" w:rsidRDefault="00564BAB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0.78±0.03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BAB" w:rsidRPr="002F2E01" w:rsidRDefault="00564BAB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0.63±0.04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BAB" w:rsidRPr="002F2E01" w:rsidRDefault="00564BAB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0.0001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BAB" w:rsidRPr="002F2E01" w:rsidRDefault="00564BAB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0.0001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BAB" w:rsidRPr="002F2E01" w:rsidRDefault="00564BAB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0.0056</w:t>
            </w:r>
          </w:p>
        </w:tc>
      </w:tr>
      <w:tr w:rsidR="00564BAB" w:rsidRPr="002F2E01" w:rsidTr="003C6244">
        <w:trPr>
          <w:trHeight w:val="88"/>
        </w:trPr>
        <w:tc>
          <w:tcPr>
            <w:tcW w:w="2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BAB" w:rsidRPr="002F2E01" w:rsidRDefault="00564BAB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IgA, г/л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BAB" w:rsidRPr="002F2E01" w:rsidRDefault="00564BAB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2.06±0.16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BAB" w:rsidRPr="002F2E01" w:rsidRDefault="00564BAB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1.87±0.08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BAB" w:rsidRPr="002F2E01" w:rsidRDefault="00564BAB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2.04±0.10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BAB" w:rsidRPr="002F2E01" w:rsidRDefault="00564BAB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0.2472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BAB" w:rsidRPr="002F2E01" w:rsidRDefault="00564BAB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0.9132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BAB" w:rsidRPr="002F2E01" w:rsidRDefault="00564BAB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0.1930</w:t>
            </w:r>
          </w:p>
        </w:tc>
      </w:tr>
      <w:tr w:rsidR="00564BAB" w:rsidRPr="002F2E01" w:rsidTr="003C6244">
        <w:trPr>
          <w:trHeight w:val="88"/>
        </w:trPr>
        <w:tc>
          <w:tcPr>
            <w:tcW w:w="2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BAB" w:rsidRPr="002F2E01" w:rsidRDefault="00564BAB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IgM, г/л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BAB" w:rsidRPr="002F2E01" w:rsidRDefault="00564BAB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1.56±0.13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BAB" w:rsidRPr="002F2E01" w:rsidRDefault="00564BAB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1.65±0.12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BAB" w:rsidRPr="002F2E01" w:rsidRDefault="00564BAB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1.64±0.12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BAB" w:rsidRPr="002F2E01" w:rsidRDefault="00564BAB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0.6512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BAB" w:rsidRPr="002F2E01" w:rsidRDefault="00564BAB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0.6810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BAB" w:rsidRPr="002F2E01" w:rsidRDefault="00564BAB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0.9548</w:t>
            </w:r>
          </w:p>
        </w:tc>
      </w:tr>
      <w:tr w:rsidR="00564BAB" w:rsidRPr="002F2E01" w:rsidTr="003C6244">
        <w:trPr>
          <w:trHeight w:val="88"/>
        </w:trPr>
        <w:tc>
          <w:tcPr>
            <w:tcW w:w="2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BAB" w:rsidRDefault="00564BAB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Уровень IgG, г/л</w:t>
            </w:r>
          </w:p>
          <w:p w:rsidR="00564BAB" w:rsidRPr="002F2E01" w:rsidRDefault="00564BAB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624D84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IgG level, g/l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BAB" w:rsidRPr="002F2E01" w:rsidRDefault="00564BAB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11.28±0.48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BAB" w:rsidRPr="002F2E01" w:rsidRDefault="00564BAB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13.35±0.62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BAB" w:rsidRPr="002F2E01" w:rsidRDefault="00564BAB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12.69±0.48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BAB" w:rsidRPr="002F2E01" w:rsidRDefault="00564BAB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0.0301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BAB" w:rsidRPr="002F2E01" w:rsidRDefault="00564BAB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0.0595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BAB" w:rsidRPr="002F2E01" w:rsidRDefault="00564BAB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0.4074</w:t>
            </w:r>
          </w:p>
        </w:tc>
      </w:tr>
      <w:tr w:rsidR="00564BAB" w:rsidRPr="002F2E01" w:rsidTr="003C6244">
        <w:trPr>
          <w:trHeight w:val="178"/>
        </w:trPr>
        <w:tc>
          <w:tcPr>
            <w:tcW w:w="2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BAB" w:rsidRPr="00564BAB" w:rsidRDefault="00564BAB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ЦИК</w:t>
            </w:r>
            <w:r w:rsidRPr="00564BAB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val="en-US" w:eastAsia="ru-RU"/>
              </w:rPr>
              <w:t xml:space="preserve">, </w:t>
            </w: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стандартные</w:t>
            </w:r>
            <w:r w:rsidRPr="00564BAB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val="en-US" w:eastAsia="ru-RU"/>
              </w:rPr>
              <w:t xml:space="preserve"> </w:t>
            </w: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единицы</w:t>
            </w:r>
            <w:r w:rsidRPr="00564BAB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val="en-US" w:eastAsia="ru-RU"/>
              </w:rPr>
              <w:t xml:space="preserve"> </w:t>
            </w: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измерения</w:t>
            </w:r>
          </w:p>
          <w:p w:rsidR="00564BAB" w:rsidRPr="00624D84" w:rsidRDefault="00564BAB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val="en-US" w:eastAsia="ru-RU"/>
              </w:rPr>
            </w:pPr>
            <w:r w:rsidRPr="00624D84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val="en-US" w:eastAsia="ru-RU"/>
              </w:rPr>
              <w:lastRenderedPageBreak/>
              <w:t>CIC, standard units of measurement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BAB" w:rsidRPr="002F2E01" w:rsidRDefault="00564BAB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lastRenderedPageBreak/>
              <w:t>93.2±2.1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BAB" w:rsidRPr="002F2E01" w:rsidRDefault="00564BAB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568.3±30.5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BAB" w:rsidRPr="002F2E01" w:rsidRDefault="00564BAB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402.3±28.0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BAB" w:rsidRPr="002F2E01" w:rsidRDefault="00564BAB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0.0001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BAB" w:rsidRPr="002F2E01" w:rsidRDefault="00564BAB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0.0001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BAB" w:rsidRPr="002F2E01" w:rsidRDefault="00564BAB" w:rsidP="003C6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</w:pPr>
            <w:r w:rsidRPr="002F2E01">
              <w:rPr>
                <w:rFonts w:ascii="Times New Roman" w:eastAsia="Times New Roman" w:hAnsi="Times New Roman" w:cs="Times New Roman"/>
                <w:color w:val="1B1B1B"/>
                <w:sz w:val="28"/>
                <w:szCs w:val="28"/>
                <w:lang w:eastAsia="ru-RU"/>
              </w:rPr>
              <w:t>0.0002</w:t>
            </w:r>
          </w:p>
        </w:tc>
      </w:tr>
    </w:tbl>
    <w:p w:rsidR="00564BAB" w:rsidRDefault="00564BAB" w:rsidP="00564B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2E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Сокращения: ХГС — хронический гепатит С; ВГС — вирус гепатита С; Me — медиана; M — среднее арифметическое; m — стандартная ошибка среднего арифметического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ЦИК – циркулирующие иммуные комплексы</w:t>
      </w:r>
      <w:r w:rsidRPr="002F2E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64BAB" w:rsidRPr="00564BAB" w:rsidRDefault="00564BAB" w:rsidP="00564BAB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813906">
        <w:rPr>
          <w:rFonts w:ascii="Times New Roman" w:hAnsi="Times New Roman" w:cs="Times New Roman"/>
          <w:bCs/>
          <w:sz w:val="28"/>
          <w:szCs w:val="28"/>
          <w:lang w:val="en-US"/>
        </w:rPr>
        <w:t>Abbreviations: CHC — chronic hepatitis C; HCV — hepatitis C virus; Me — median; M — arithmetic mean; m — standa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rd error of the arithmetic mean, </w:t>
      </w:r>
      <w:r w:rsidRPr="00C00E37">
        <w:rPr>
          <w:rFonts w:ascii="Times New Roman" w:hAnsi="Times New Roman" w:cs="Times New Roman"/>
          <w:bCs/>
          <w:sz w:val="28"/>
          <w:szCs w:val="28"/>
          <w:lang w:val="en-US"/>
        </w:rPr>
        <w:t>CIC, circulating immune complexes.</w:t>
      </w:r>
      <w:bookmarkStart w:id="0" w:name="_GoBack"/>
      <w:bookmarkEnd w:id="0"/>
    </w:p>
    <w:p w:rsidR="00564BAB" w:rsidRDefault="00564BAB" w:rsidP="00564B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2E01">
        <w:rPr>
          <w:rFonts w:ascii="Times New Roman" w:hAnsi="Times New Roman" w:cs="Times New Roman"/>
          <w:sz w:val="28"/>
          <w:szCs w:val="28"/>
        </w:rPr>
        <w:t>Примечания: значимость различий в двух группах показателей: P1–2 у здоровых людей и потребителей инъекционных наркотиков; P1–3 у здоровых людей и пациентов, не употребляющих инъекционные наркотики; P2–3 у потребителей инъекционных наркотиков и пациентов, не употребляющих инъекционные наркотики.</w:t>
      </w:r>
    </w:p>
    <w:p w:rsidR="00564BAB" w:rsidRDefault="00564BAB" w:rsidP="00564B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24D84">
        <w:rPr>
          <w:rFonts w:ascii="Times New Roman" w:hAnsi="Times New Roman" w:cs="Times New Roman"/>
          <w:sz w:val="28"/>
          <w:szCs w:val="28"/>
          <w:lang w:val="en-US"/>
        </w:rPr>
        <w:t>Notes: significance of differences in two groups of indicators: P1–2 in healthy individuals and injection drug users; P1–3 in healthy individuals and patients who do not use injection drugs</w:t>
      </w:r>
      <w:proofErr w:type="gramStart"/>
      <w:r w:rsidRPr="00624D84">
        <w:rPr>
          <w:rFonts w:ascii="Times New Roman" w:hAnsi="Times New Roman" w:cs="Times New Roman"/>
          <w:sz w:val="28"/>
          <w:szCs w:val="28"/>
          <w:lang w:val="en-US"/>
        </w:rPr>
        <w:t>;</w:t>
      </w:r>
      <w:proofErr w:type="gramEnd"/>
      <w:r w:rsidRPr="00624D84">
        <w:rPr>
          <w:rFonts w:ascii="Times New Roman" w:hAnsi="Times New Roman" w:cs="Times New Roman"/>
          <w:sz w:val="28"/>
          <w:szCs w:val="28"/>
          <w:lang w:val="en-US"/>
        </w:rPr>
        <w:t xml:space="preserve"> P2–3 in injection drug users and patients who do not use injection drugs.</w:t>
      </w:r>
    </w:p>
    <w:p w:rsidR="0036753F" w:rsidRPr="00564BAB" w:rsidRDefault="0036753F">
      <w:pPr>
        <w:rPr>
          <w:lang w:val="en-US"/>
        </w:rPr>
      </w:pPr>
    </w:p>
    <w:sectPr w:rsidR="0036753F" w:rsidRPr="00564B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4BAB"/>
    <w:rsid w:val="0036753F"/>
    <w:rsid w:val="00564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E5C9C4-1CEA-47DD-939B-E0CE347C2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4B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389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2025-09-26T13:55:00Z</dcterms:created>
  <dcterms:modified xsi:type="dcterms:W3CDTF">2025-09-26T13:56:00Z</dcterms:modified>
</cp:coreProperties>
</file>